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96BD9" w14:textId="59124001" w:rsidR="00303C7B" w:rsidRPr="00303C7B" w:rsidRDefault="00303C7B" w:rsidP="00911C92">
      <w:pPr>
        <w:ind w:firstLine="708"/>
        <w:jc w:val="both"/>
        <w:rPr>
          <w:rFonts w:ascii="Times New Roman" w:hAnsi="Times New Roman" w:cs="Times New Roman"/>
          <w:b/>
          <w:bCs/>
          <w:sz w:val="32"/>
          <w:szCs w:val="32"/>
        </w:rPr>
      </w:pPr>
      <w:proofErr w:type="spellStart"/>
      <w:r w:rsidRPr="00303C7B">
        <w:rPr>
          <w:rFonts w:ascii="Times New Roman" w:hAnsi="Times New Roman" w:cs="Times New Roman"/>
          <w:b/>
          <w:bCs/>
          <w:sz w:val="32"/>
          <w:szCs w:val="32"/>
        </w:rPr>
        <w:t>Satıkadın</w:t>
      </w:r>
      <w:proofErr w:type="spellEnd"/>
      <w:r w:rsidRPr="00303C7B">
        <w:rPr>
          <w:rFonts w:ascii="Times New Roman" w:hAnsi="Times New Roman" w:cs="Times New Roman"/>
          <w:b/>
          <w:bCs/>
          <w:sz w:val="32"/>
          <w:szCs w:val="32"/>
        </w:rPr>
        <w:t xml:space="preserve"> Mah</w:t>
      </w:r>
      <w:r>
        <w:rPr>
          <w:rFonts w:ascii="Times New Roman" w:hAnsi="Times New Roman" w:cs="Times New Roman"/>
          <w:b/>
          <w:bCs/>
          <w:sz w:val="32"/>
          <w:szCs w:val="32"/>
        </w:rPr>
        <w:t>.</w:t>
      </w:r>
      <w:r w:rsidRPr="00303C7B">
        <w:rPr>
          <w:rFonts w:ascii="Times New Roman" w:hAnsi="Times New Roman" w:cs="Times New Roman"/>
          <w:b/>
          <w:bCs/>
          <w:sz w:val="32"/>
          <w:szCs w:val="32"/>
        </w:rPr>
        <w:t xml:space="preserve"> Fatih 1453 Koop A Blok</w:t>
      </w:r>
      <w:r w:rsidRPr="00303C7B">
        <w:rPr>
          <w:rFonts w:ascii="Times New Roman" w:hAnsi="Times New Roman" w:cs="Times New Roman"/>
          <w:b/>
          <w:bCs/>
          <w:sz w:val="32"/>
          <w:szCs w:val="32"/>
        </w:rPr>
        <w:t xml:space="preserve"> Kahramankazan ANKARA</w:t>
      </w:r>
    </w:p>
    <w:p w14:paraId="3A0552B5" w14:textId="04A247CE" w:rsidR="00911C92" w:rsidRPr="00CD26BC" w:rsidRDefault="00911C92" w:rsidP="00911C92">
      <w:pPr>
        <w:ind w:firstLine="708"/>
        <w:jc w:val="both"/>
        <w:rPr>
          <w:rFonts w:ascii="Times New Roman" w:hAnsi="Times New Roman" w:cs="Times New Roman"/>
          <w:color w:val="000000"/>
          <w:sz w:val="24"/>
          <w:szCs w:val="24"/>
        </w:rPr>
      </w:pPr>
      <w:r w:rsidRPr="00CD26BC">
        <w:rPr>
          <w:rFonts w:ascii="Times New Roman" w:hAnsi="Times New Roman" w:cs="Times New Roman"/>
          <w:sz w:val="24"/>
          <w:szCs w:val="24"/>
        </w:rPr>
        <w:t xml:space="preserve">İlçemiz </w:t>
      </w:r>
      <w:proofErr w:type="spellStart"/>
      <w:r w:rsidR="005B0127" w:rsidRPr="00303C7B">
        <w:rPr>
          <w:rFonts w:ascii="Times New Roman" w:hAnsi="Times New Roman" w:cs="Times New Roman"/>
          <w:b/>
          <w:bCs/>
          <w:sz w:val="24"/>
          <w:szCs w:val="24"/>
        </w:rPr>
        <w:t>Satıkadın</w:t>
      </w:r>
      <w:proofErr w:type="spellEnd"/>
      <w:r w:rsidRPr="00303C7B">
        <w:rPr>
          <w:rFonts w:ascii="Times New Roman" w:hAnsi="Times New Roman" w:cs="Times New Roman"/>
          <w:b/>
          <w:bCs/>
          <w:sz w:val="24"/>
          <w:szCs w:val="24"/>
        </w:rPr>
        <w:t xml:space="preserve"> Mahallesi 2</w:t>
      </w:r>
      <w:r w:rsidR="005B0127" w:rsidRPr="00303C7B">
        <w:rPr>
          <w:rFonts w:ascii="Times New Roman" w:hAnsi="Times New Roman" w:cs="Times New Roman"/>
          <w:b/>
          <w:bCs/>
          <w:sz w:val="24"/>
          <w:szCs w:val="24"/>
        </w:rPr>
        <w:t>20887</w:t>
      </w:r>
      <w:r w:rsidRPr="00303C7B">
        <w:rPr>
          <w:rFonts w:ascii="Times New Roman" w:hAnsi="Times New Roman" w:cs="Times New Roman"/>
          <w:b/>
          <w:bCs/>
          <w:sz w:val="24"/>
          <w:szCs w:val="24"/>
        </w:rPr>
        <w:t xml:space="preserve"> ada </w:t>
      </w:r>
      <w:r w:rsidR="005B0127" w:rsidRPr="00303C7B">
        <w:rPr>
          <w:rFonts w:ascii="Times New Roman" w:hAnsi="Times New Roman" w:cs="Times New Roman"/>
          <w:b/>
          <w:bCs/>
          <w:sz w:val="24"/>
          <w:szCs w:val="24"/>
        </w:rPr>
        <w:t>1</w:t>
      </w:r>
      <w:r w:rsidRPr="00303C7B">
        <w:rPr>
          <w:rFonts w:ascii="Times New Roman" w:hAnsi="Times New Roman" w:cs="Times New Roman"/>
          <w:b/>
          <w:bCs/>
          <w:sz w:val="24"/>
          <w:szCs w:val="24"/>
        </w:rPr>
        <w:t xml:space="preserve"> </w:t>
      </w:r>
      <w:r w:rsidR="005B0127" w:rsidRPr="00303C7B">
        <w:rPr>
          <w:rFonts w:ascii="Times New Roman" w:hAnsi="Times New Roman" w:cs="Times New Roman"/>
          <w:b/>
          <w:bCs/>
          <w:sz w:val="24"/>
          <w:szCs w:val="24"/>
        </w:rPr>
        <w:t>p</w:t>
      </w:r>
      <w:r w:rsidRPr="00303C7B">
        <w:rPr>
          <w:rFonts w:ascii="Times New Roman" w:hAnsi="Times New Roman" w:cs="Times New Roman"/>
          <w:b/>
          <w:bCs/>
          <w:sz w:val="24"/>
          <w:szCs w:val="24"/>
        </w:rPr>
        <w:t>arsel</w:t>
      </w:r>
      <w:r w:rsidRPr="00CD26BC">
        <w:rPr>
          <w:rFonts w:ascii="Times New Roman" w:hAnsi="Times New Roman" w:cs="Times New Roman"/>
          <w:sz w:val="24"/>
          <w:szCs w:val="24"/>
        </w:rPr>
        <w:t xml:space="preserve"> üzerinde bulunan </w:t>
      </w:r>
      <w:r w:rsidR="005B0127" w:rsidRPr="009D4483">
        <w:rPr>
          <w:rFonts w:ascii="Times New Roman" w:hAnsi="Times New Roman" w:cs="Times New Roman"/>
          <w:sz w:val="24"/>
          <w:szCs w:val="24"/>
          <w:u w:val="single"/>
        </w:rPr>
        <w:t>A Blok</w:t>
      </w:r>
      <w:r w:rsidR="005B0127">
        <w:rPr>
          <w:rFonts w:ascii="Times New Roman" w:hAnsi="Times New Roman" w:cs="Times New Roman"/>
          <w:sz w:val="24"/>
          <w:szCs w:val="24"/>
        </w:rPr>
        <w:t xml:space="preserve"> </w:t>
      </w:r>
      <w:r w:rsidRPr="00CD26BC">
        <w:rPr>
          <w:rFonts w:ascii="Times New Roman" w:hAnsi="Times New Roman" w:cs="Times New Roman"/>
          <w:sz w:val="24"/>
          <w:szCs w:val="24"/>
        </w:rPr>
        <w:t>yapı için;</w:t>
      </w:r>
    </w:p>
    <w:p w14:paraId="2ED1764E" w14:textId="28F1C372" w:rsidR="009D4483" w:rsidRPr="00303C7B" w:rsidRDefault="009D4483" w:rsidP="00911C92">
      <w:pPr>
        <w:ind w:firstLine="708"/>
        <w:jc w:val="both"/>
        <w:rPr>
          <w:rFonts w:ascii="Times New Roman" w:hAnsi="Times New Roman" w:cs="Times New Roman"/>
        </w:rPr>
      </w:pPr>
      <w:r w:rsidRPr="00303C7B">
        <w:rPr>
          <w:rFonts w:ascii="Times New Roman" w:hAnsi="Times New Roman" w:cs="Times New Roman"/>
        </w:rPr>
        <w:t>İlgilisinin talebi üzerine yapının bodrum katında gerçekleştirilen inceleme</w:t>
      </w:r>
      <w:r w:rsidR="00566CBC" w:rsidRPr="00303C7B">
        <w:rPr>
          <w:rFonts w:ascii="Times New Roman" w:hAnsi="Times New Roman" w:cs="Times New Roman"/>
        </w:rPr>
        <w:t>de</w:t>
      </w:r>
      <w:r w:rsidRPr="00303C7B">
        <w:rPr>
          <w:rFonts w:ascii="Times New Roman" w:hAnsi="Times New Roman" w:cs="Times New Roman"/>
        </w:rPr>
        <w:t>: binanın taşıyıcı elemanlarında (kolon ve kiriş) gözle görülür tahribatlar ve iki adet kolonda kabuk atması, donatı burkulması ve çekirdek ezilmesi olduğu, bir çok kiriş ve kolonda donatıların açıkta kaldığı ve korozyo</w:t>
      </w:r>
      <w:r w:rsidR="00D83DC3" w:rsidRPr="00303C7B">
        <w:rPr>
          <w:rFonts w:ascii="Times New Roman" w:hAnsi="Times New Roman" w:cs="Times New Roman"/>
        </w:rPr>
        <w:t>n meydana geldiği</w:t>
      </w:r>
      <w:r w:rsidR="006B359A" w:rsidRPr="00303C7B">
        <w:rPr>
          <w:rFonts w:ascii="Times New Roman" w:hAnsi="Times New Roman" w:cs="Times New Roman"/>
        </w:rPr>
        <w:t xml:space="preserve"> gözlemlenmiş olup;</w:t>
      </w:r>
      <w:r w:rsidR="00566CBC" w:rsidRPr="00303C7B">
        <w:rPr>
          <w:rFonts w:ascii="Times New Roman" w:hAnsi="Times New Roman" w:cs="Times New Roman"/>
        </w:rPr>
        <w:t xml:space="preserve"> </w:t>
      </w:r>
      <w:r w:rsidR="006B359A" w:rsidRPr="00303C7B">
        <w:rPr>
          <w:rFonts w:ascii="Times New Roman" w:hAnsi="Times New Roman" w:cs="Times New Roman"/>
        </w:rPr>
        <w:t>3194 sayılı İmar Kanunu 39 uncu maddesinde “</w:t>
      </w:r>
      <w:r w:rsidR="00566CBC" w:rsidRPr="00303C7B">
        <w:rPr>
          <w:rFonts w:ascii="Times New Roman" w:hAnsi="Times New Roman" w:cs="Times New Roman"/>
        </w:rPr>
        <w:t xml:space="preserve">… </w:t>
      </w:r>
      <w:r w:rsidR="00566CBC" w:rsidRPr="00303C7B">
        <w:rPr>
          <w:rFonts w:ascii="Times New Roman" w:hAnsi="Times New Roman" w:cs="Times New Roman"/>
          <w:u w:val="single"/>
        </w:rPr>
        <w:t>yıkılacak derecede tehlikeli</w:t>
      </w:r>
      <w:r w:rsidR="00566CBC" w:rsidRPr="00303C7B">
        <w:rPr>
          <w:rFonts w:ascii="Times New Roman" w:hAnsi="Times New Roman" w:cs="Times New Roman"/>
        </w:rPr>
        <w:t xml:space="preserve"> olduğu belediye veya valilik tarafından tespit edilen yapıların sahiplerinin adrese dayalı nüfus kayıt sistemindeki adreslerine tehlike derecesine göre bunun izalesi için belediye veya valilikçe üç gün içinde tebligat yapılır. Yapı sahibine bu şekilde tebligat yapılamaması hâlinde bu durum tebligat yapan idarenin internet sayfasında 30 gün süre ile ilan edilir ve tebligat varakası tebliğ yerine kaim olmak üzere tehlikeli yapıya asılır ve keyfiyet muhtarla birlikte bir zabıtla tespit edilir. Malik dışında binada ikamet amacıyla oturanlara da ayrıca tahliye için tebligat yapılır. Tebligatı veya ilanı müteakip 30 günü geçmemek üzere ilgili idarece belirlenen süre içinde yapı sahibi tarafından tehlikeli durumun ortadan kaldırılmaması hâlinde, tehlikenin giderilmesi veya yıkım işleri belediye veya valilikçe yapılır ve masrafı </w:t>
      </w:r>
      <w:proofErr w:type="gramStart"/>
      <w:r w:rsidR="00566CBC" w:rsidRPr="00303C7B">
        <w:rPr>
          <w:rFonts w:ascii="Times New Roman" w:hAnsi="Times New Roman" w:cs="Times New Roman"/>
        </w:rPr>
        <w:t>% 20</w:t>
      </w:r>
      <w:proofErr w:type="gramEnd"/>
      <w:r w:rsidR="00566CBC" w:rsidRPr="00303C7B">
        <w:rPr>
          <w:rFonts w:ascii="Times New Roman" w:hAnsi="Times New Roman" w:cs="Times New Roman"/>
        </w:rPr>
        <w:t xml:space="preserve"> fazlası ile yapı sahibinden tahsil edilir. Alakalının </w:t>
      </w:r>
      <w:proofErr w:type="spellStart"/>
      <w:r w:rsidR="00566CBC" w:rsidRPr="00303C7B">
        <w:rPr>
          <w:rFonts w:ascii="Times New Roman" w:hAnsi="Times New Roman" w:cs="Times New Roman"/>
        </w:rPr>
        <w:t>fakruhali</w:t>
      </w:r>
      <w:proofErr w:type="spellEnd"/>
      <w:r w:rsidR="00566CBC" w:rsidRPr="00303C7B">
        <w:rPr>
          <w:rFonts w:ascii="Times New Roman" w:hAnsi="Times New Roman" w:cs="Times New Roman"/>
        </w:rPr>
        <w:t xml:space="preserve"> tevsik olunursa masraf belediye veya valilikçe bütçesinden karşılanır. Tehlike durumu o yapı ve civarının boşaltılmasını </w:t>
      </w:r>
      <w:proofErr w:type="spellStart"/>
      <w:r w:rsidR="00566CBC" w:rsidRPr="00303C7B">
        <w:rPr>
          <w:rFonts w:ascii="Times New Roman" w:hAnsi="Times New Roman" w:cs="Times New Roman"/>
        </w:rPr>
        <w:t>icabettiriyorsa</w:t>
      </w:r>
      <w:proofErr w:type="spellEnd"/>
      <w:r w:rsidR="00566CBC" w:rsidRPr="00303C7B">
        <w:rPr>
          <w:rFonts w:ascii="Times New Roman" w:hAnsi="Times New Roman" w:cs="Times New Roman"/>
        </w:rPr>
        <w:t xml:space="preserve"> mahkeme kararına lüzum kalmaksızın zabıta marifetiyle derhal tahliye ettirilir.”</w:t>
      </w:r>
      <w:r w:rsidR="00CF68C1" w:rsidRPr="00303C7B">
        <w:rPr>
          <w:rFonts w:ascii="Times New Roman" w:hAnsi="Times New Roman" w:cs="Times New Roman"/>
        </w:rPr>
        <w:t xml:space="preserve"> Denildiği üzere yıkılacak derecede tehlikeli olduğu tespit edilen yapıya 08/04/2025 tarih ve Ö-00053 </w:t>
      </w:r>
      <w:proofErr w:type="spellStart"/>
      <w:r w:rsidR="00CF68C1" w:rsidRPr="00303C7B">
        <w:rPr>
          <w:rFonts w:ascii="Times New Roman" w:hAnsi="Times New Roman" w:cs="Times New Roman"/>
        </w:rPr>
        <w:t>nolu</w:t>
      </w:r>
      <w:proofErr w:type="spellEnd"/>
      <w:r w:rsidR="00CF68C1" w:rsidRPr="00303C7B">
        <w:rPr>
          <w:rFonts w:ascii="Times New Roman" w:hAnsi="Times New Roman" w:cs="Times New Roman"/>
        </w:rPr>
        <w:t xml:space="preserve"> tutanak düzenlenmiştir.</w:t>
      </w:r>
    </w:p>
    <w:p w14:paraId="7942B8CD" w14:textId="0BAAB43E" w:rsidR="00911C92" w:rsidRPr="00303C7B" w:rsidRDefault="00911C92" w:rsidP="00911C92">
      <w:pPr>
        <w:ind w:firstLine="708"/>
        <w:jc w:val="both"/>
        <w:rPr>
          <w:rFonts w:ascii="Times New Roman" w:hAnsi="Times New Roman" w:cs="Times New Roman"/>
        </w:rPr>
      </w:pPr>
      <w:r w:rsidRPr="00303C7B">
        <w:rPr>
          <w:rFonts w:ascii="Times New Roman" w:hAnsi="Times New Roman" w:cs="Times New Roman"/>
        </w:rPr>
        <w:t>6306 sayılı Kanunun uygulama yönetmeliğinin 7. maddesinin 4. fıkrasına ve 8.</w:t>
      </w:r>
      <w:r w:rsidRPr="00303C7B">
        <w:rPr>
          <w:rFonts w:ascii="Times New Roman" w:hAnsi="Times New Roman" w:cs="Times New Roman"/>
          <w:color w:val="1C283D"/>
          <w:shd w:val="clear" w:color="auto" w:fill="FFFFFF"/>
        </w:rPr>
        <w:t xml:space="preserve"> </w:t>
      </w:r>
      <w:r w:rsidRPr="00303C7B">
        <w:rPr>
          <w:rFonts w:ascii="Times New Roman" w:hAnsi="Times New Roman" w:cs="Times New Roman"/>
        </w:rPr>
        <w:t xml:space="preserve">maddesinin 2. fıkrasına istinaden riskli yapı tespitine ilişkin raporlar, </w:t>
      </w:r>
      <w:r w:rsidRPr="00303C7B">
        <w:rPr>
          <w:rFonts w:ascii="Times New Roman" w:hAnsi="Times New Roman" w:cs="Times New Roman"/>
          <w:u w:val="single"/>
        </w:rPr>
        <w:t>tespiti yapan</w:t>
      </w:r>
      <w:r w:rsidRPr="00303C7B">
        <w:rPr>
          <w:rFonts w:ascii="Times New Roman" w:hAnsi="Times New Roman" w:cs="Times New Roman"/>
          <w:color w:val="000000"/>
          <w:u w:val="single"/>
        </w:rPr>
        <w:t xml:space="preserve"> lisanslandırılmış kurum veya kuruluşça</w:t>
      </w:r>
      <w:r w:rsidRPr="00303C7B">
        <w:rPr>
          <w:rFonts w:ascii="Times New Roman" w:hAnsi="Times New Roman" w:cs="Times New Roman"/>
          <w:color w:val="000000"/>
        </w:rPr>
        <w:t xml:space="preserve">, tespite konu yapının bulunduğu ildeki </w:t>
      </w:r>
      <w:r w:rsidRPr="00303C7B">
        <w:rPr>
          <w:rFonts w:ascii="Times New Roman" w:hAnsi="Times New Roman" w:cs="Times New Roman"/>
          <w:color w:val="000000"/>
          <w:u w:val="single"/>
        </w:rPr>
        <w:t>Müdürlüğe elektronik yazılım sistemi üzerinden gönderilmelidir</w:t>
      </w:r>
      <w:r w:rsidRPr="00303C7B">
        <w:rPr>
          <w:rFonts w:ascii="Times New Roman" w:hAnsi="Times New Roman" w:cs="Times New Roman"/>
          <w:color w:val="000000"/>
        </w:rPr>
        <w:t xml:space="preserve"> ve </w:t>
      </w:r>
      <w:r w:rsidRPr="00303C7B">
        <w:rPr>
          <w:rFonts w:ascii="Times New Roman" w:hAnsi="Times New Roman" w:cs="Times New Roman"/>
          <w:color w:val="000000"/>
          <w:u w:val="single"/>
        </w:rPr>
        <w:t xml:space="preserve">kiracı veya sınırlı ayni hak sahibi kullananlara tahliye için </w:t>
      </w:r>
      <w:r w:rsidRPr="00303C7B">
        <w:rPr>
          <w:rFonts w:ascii="Times New Roman" w:hAnsi="Times New Roman" w:cs="Times New Roman"/>
          <w:b/>
          <w:color w:val="000000"/>
          <w:u w:val="single"/>
        </w:rPr>
        <w:t>malik tarafından</w:t>
      </w:r>
      <w:r w:rsidRPr="00303C7B">
        <w:rPr>
          <w:rFonts w:ascii="Times New Roman" w:hAnsi="Times New Roman" w:cs="Times New Roman"/>
          <w:color w:val="000000"/>
          <w:u w:val="single"/>
        </w:rPr>
        <w:t xml:space="preserve"> bildirim yapılmalı ve bu süreçte iş ve işlemlerde ilgili kanun ve yönetmelikler uygulanmalıdır.</w:t>
      </w:r>
    </w:p>
    <w:p w14:paraId="0B6A9B36" w14:textId="77777777" w:rsidR="009F5582" w:rsidRPr="00303C7B" w:rsidRDefault="00911C92" w:rsidP="00911C92">
      <w:pPr>
        <w:ind w:firstLine="708"/>
        <w:jc w:val="both"/>
        <w:rPr>
          <w:rFonts w:ascii="Times New Roman" w:hAnsi="Times New Roman" w:cs="Times New Roman"/>
        </w:rPr>
      </w:pPr>
      <w:r w:rsidRPr="00303C7B">
        <w:rPr>
          <w:rFonts w:ascii="Times New Roman" w:hAnsi="Times New Roman" w:cs="Times New Roman"/>
        </w:rPr>
        <w:t>Söz konusu binada gözleme dayalı yapılan değerlendirmede yapının mevcut hali veya olası yer hareketleri ile nasıl bir davranış sergileyeceği sonucunu elde etmek mümkün olmadığından, yapının hareketli ve sabit yükler altında dayanıklılık ve dayanımı konusunda</w:t>
      </w:r>
      <w:r w:rsidRPr="00303C7B">
        <w:rPr>
          <w:rFonts w:ascii="Times New Roman" w:hAnsi="Times New Roman" w:cs="Times New Roman"/>
          <w:color w:val="000000"/>
        </w:rPr>
        <w:t xml:space="preserve"> 6306 sayılı Kanun’un 3. Maddesinin 1. Fıkrasında “Riskli yapıların tespiti, Başkanlıkça hazırlanacak yönetmelikte belirlenen usul ve esaslar çerçevesinde masrafları kendilerine ait </w:t>
      </w:r>
      <w:r w:rsidRPr="00303C7B">
        <w:rPr>
          <w:rFonts w:ascii="Times New Roman" w:hAnsi="Times New Roman" w:cs="Times New Roman"/>
        </w:rPr>
        <w:t xml:space="preserve">olmak üzere, öncelikle yapı malikleri veya kanuni temsilcileri tarafından, Başkanlıkça lisanslandırılan kurum ve kuruluşlara yaptırılır ve sonuç Başkanlığa veya İdareye bildirilir.” denildiği üzere mal sahipleri tarafından </w:t>
      </w:r>
      <w:r w:rsidR="009F5582" w:rsidRPr="00303C7B">
        <w:rPr>
          <w:rFonts w:ascii="Times New Roman" w:hAnsi="Times New Roman" w:cs="Times New Roman"/>
        </w:rPr>
        <w:t>lisanslandırılan kurum ve kuruluşlara</w:t>
      </w:r>
      <w:r w:rsidRPr="00303C7B">
        <w:rPr>
          <w:rFonts w:ascii="Times New Roman" w:hAnsi="Times New Roman" w:cs="Times New Roman"/>
        </w:rPr>
        <w:t xml:space="preserve"> </w:t>
      </w:r>
      <w:r w:rsidR="009F5582" w:rsidRPr="00303C7B">
        <w:rPr>
          <w:rFonts w:ascii="Times New Roman" w:hAnsi="Times New Roman" w:cs="Times New Roman"/>
        </w:rPr>
        <w:t>bahse konu incelemelerin yaptırılarak Başkanlığa veya İdaremize bildirilmesi gerekmektedir.</w:t>
      </w:r>
    </w:p>
    <w:p w14:paraId="0FB88284" w14:textId="082D1BE4" w:rsidR="00911C92" w:rsidRPr="00303C7B" w:rsidRDefault="009F5582" w:rsidP="00911C92">
      <w:pPr>
        <w:ind w:firstLine="708"/>
        <w:jc w:val="both"/>
        <w:rPr>
          <w:rFonts w:ascii="Times New Roman" w:hAnsi="Times New Roman" w:cs="Times New Roman"/>
        </w:rPr>
      </w:pPr>
      <w:r w:rsidRPr="00303C7B">
        <w:rPr>
          <w:rFonts w:ascii="Times New Roman" w:hAnsi="Times New Roman" w:cs="Times New Roman"/>
        </w:rPr>
        <w:t xml:space="preserve"> </w:t>
      </w:r>
      <w:r w:rsidR="00911C92" w:rsidRPr="00303C7B">
        <w:rPr>
          <w:rFonts w:ascii="Times New Roman" w:hAnsi="Times New Roman" w:cs="Times New Roman"/>
        </w:rPr>
        <w:t>3194 sayılı İmar Kanunu 39</w:t>
      </w:r>
      <w:r w:rsidR="0028784E" w:rsidRPr="00303C7B">
        <w:rPr>
          <w:rFonts w:ascii="Times New Roman" w:hAnsi="Times New Roman" w:cs="Times New Roman"/>
        </w:rPr>
        <w:t xml:space="preserve"> uncu</w:t>
      </w:r>
      <w:r w:rsidR="00911C92" w:rsidRPr="00303C7B">
        <w:rPr>
          <w:rFonts w:ascii="Times New Roman" w:hAnsi="Times New Roman" w:cs="Times New Roman"/>
        </w:rPr>
        <w:t xml:space="preserve"> </w:t>
      </w:r>
      <w:r w:rsidR="0028784E" w:rsidRPr="00303C7B">
        <w:rPr>
          <w:rFonts w:ascii="Times New Roman" w:hAnsi="Times New Roman" w:cs="Times New Roman"/>
        </w:rPr>
        <w:t>m</w:t>
      </w:r>
      <w:r w:rsidR="00911C92" w:rsidRPr="00303C7B">
        <w:rPr>
          <w:rFonts w:ascii="Times New Roman" w:hAnsi="Times New Roman" w:cs="Times New Roman"/>
        </w:rPr>
        <w:t>addesine istinaden işlem uygulanmış</w:t>
      </w:r>
      <w:r w:rsidR="004F0C3C" w:rsidRPr="00303C7B">
        <w:rPr>
          <w:rFonts w:ascii="Times New Roman" w:hAnsi="Times New Roman" w:cs="Times New Roman"/>
        </w:rPr>
        <w:t xml:space="preserve"> olan </w:t>
      </w:r>
      <w:proofErr w:type="gramStart"/>
      <w:r w:rsidR="004F0C3C" w:rsidRPr="00303C7B">
        <w:rPr>
          <w:rFonts w:ascii="Times New Roman" w:hAnsi="Times New Roman" w:cs="Times New Roman"/>
        </w:rPr>
        <w:t xml:space="preserve">yapınızın </w:t>
      </w:r>
      <w:r w:rsidR="00911C92" w:rsidRPr="00303C7B">
        <w:rPr>
          <w:rFonts w:ascii="Times New Roman" w:hAnsi="Times New Roman" w:cs="Times New Roman"/>
        </w:rPr>
        <w:t xml:space="preserve"> </w:t>
      </w:r>
      <w:r w:rsidR="00911C92" w:rsidRPr="00303C7B">
        <w:rPr>
          <w:rFonts w:ascii="Times New Roman" w:hAnsi="Times New Roman" w:cs="Times New Roman"/>
          <w:b/>
          <w:bCs/>
          <w:u w:val="single"/>
        </w:rPr>
        <w:t>30</w:t>
      </w:r>
      <w:proofErr w:type="gramEnd"/>
      <w:r w:rsidR="00911C92" w:rsidRPr="00303C7B">
        <w:rPr>
          <w:rFonts w:ascii="Times New Roman" w:hAnsi="Times New Roman" w:cs="Times New Roman"/>
          <w:b/>
          <w:bCs/>
          <w:u w:val="single"/>
        </w:rPr>
        <w:t xml:space="preserve"> gün içerisinde</w:t>
      </w:r>
      <w:r w:rsidR="00911C92" w:rsidRPr="00303C7B">
        <w:rPr>
          <w:rFonts w:ascii="Times New Roman" w:hAnsi="Times New Roman" w:cs="Times New Roman"/>
        </w:rPr>
        <w:t xml:space="preserve"> tehlikeli durumun</w:t>
      </w:r>
      <w:r w:rsidR="0028784E" w:rsidRPr="00303C7B">
        <w:rPr>
          <w:rFonts w:ascii="Times New Roman" w:hAnsi="Times New Roman" w:cs="Times New Roman"/>
        </w:rPr>
        <w:t>un</w:t>
      </w:r>
      <w:r w:rsidR="00911C92" w:rsidRPr="00303C7B">
        <w:rPr>
          <w:rFonts w:ascii="Times New Roman" w:hAnsi="Times New Roman" w:cs="Times New Roman"/>
        </w:rPr>
        <w:t xml:space="preserve"> ortadan kaldırılması (yıkılmak veya güçlendirme yapılmak kaydıyla)</w:t>
      </w:r>
      <w:r w:rsidR="0028784E" w:rsidRPr="00303C7B">
        <w:rPr>
          <w:rFonts w:ascii="Times New Roman" w:hAnsi="Times New Roman" w:cs="Times New Roman"/>
        </w:rPr>
        <w:t xml:space="preserve"> ve ivedilikle tahliye edilmesi</w:t>
      </w:r>
      <w:r w:rsidR="00911C92" w:rsidRPr="00303C7B">
        <w:rPr>
          <w:rFonts w:ascii="Times New Roman" w:hAnsi="Times New Roman" w:cs="Times New Roman"/>
        </w:rPr>
        <w:t xml:space="preserve"> gerekmektedir.</w:t>
      </w:r>
    </w:p>
    <w:p w14:paraId="3473C71D" w14:textId="77777777" w:rsidR="00911C92" w:rsidRPr="00303C7B" w:rsidRDefault="00911C92" w:rsidP="00911C92">
      <w:pPr>
        <w:ind w:firstLine="708"/>
        <w:jc w:val="both"/>
        <w:rPr>
          <w:rFonts w:ascii="Times New Roman" w:hAnsi="Times New Roman" w:cs="Times New Roman"/>
        </w:rPr>
      </w:pPr>
      <w:r w:rsidRPr="00303C7B">
        <w:rPr>
          <w:rFonts w:ascii="Times New Roman" w:hAnsi="Times New Roman" w:cs="Times New Roman"/>
        </w:rPr>
        <w:t>Aksi halde binada can ve mal güvenliği açısından meydana gelebilecek tüm olumsuzluklardan bina malikleri sorumludur.</w:t>
      </w:r>
    </w:p>
    <w:p w14:paraId="74B0A11C" w14:textId="3BD442C4" w:rsidR="004032B6" w:rsidRPr="00FC12CB" w:rsidRDefault="004032B6" w:rsidP="00FC12CB">
      <w:pPr>
        <w:ind w:firstLine="708"/>
        <w:jc w:val="both"/>
        <w:rPr>
          <w:rFonts w:ascii="Times New Roman" w:hAnsi="Times New Roman" w:cs="Times New Roman"/>
          <w:sz w:val="24"/>
          <w:szCs w:val="24"/>
        </w:rPr>
      </w:pPr>
    </w:p>
    <w:sectPr w:rsidR="004032B6" w:rsidRPr="00FC12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F9C"/>
    <w:rsid w:val="00211F9C"/>
    <w:rsid w:val="0028784E"/>
    <w:rsid w:val="00303C7B"/>
    <w:rsid w:val="004032B6"/>
    <w:rsid w:val="004B2882"/>
    <w:rsid w:val="004F0C3C"/>
    <w:rsid w:val="00566CBC"/>
    <w:rsid w:val="005B0127"/>
    <w:rsid w:val="00684140"/>
    <w:rsid w:val="006B359A"/>
    <w:rsid w:val="00911C92"/>
    <w:rsid w:val="0093281F"/>
    <w:rsid w:val="00966B1E"/>
    <w:rsid w:val="009D4483"/>
    <w:rsid w:val="009F5582"/>
    <w:rsid w:val="00C31347"/>
    <w:rsid w:val="00CF68C1"/>
    <w:rsid w:val="00D83DC3"/>
    <w:rsid w:val="00FB08EC"/>
    <w:rsid w:val="00FC12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1ED6A"/>
  <w15:chartTrackingRefBased/>
  <w15:docId w15:val="{B2108D58-7228-4280-B41B-D7EB1AD78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C92"/>
    <w:pPr>
      <w:spacing w:after="200" w:line="276" w:lineRule="auto"/>
    </w:pPr>
    <w:rPr>
      <w:kern w:val="0"/>
      <w14:ligatures w14:val="none"/>
    </w:rPr>
  </w:style>
  <w:style w:type="paragraph" w:styleId="Balk1">
    <w:name w:val="heading 1"/>
    <w:basedOn w:val="Normal"/>
    <w:next w:val="Normal"/>
    <w:link w:val="Balk1Char"/>
    <w:uiPriority w:val="9"/>
    <w:qFormat/>
    <w:rsid w:val="00211F9C"/>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Balk2">
    <w:name w:val="heading 2"/>
    <w:basedOn w:val="Normal"/>
    <w:next w:val="Normal"/>
    <w:link w:val="Balk2Char"/>
    <w:uiPriority w:val="9"/>
    <w:semiHidden/>
    <w:unhideWhenUsed/>
    <w:qFormat/>
    <w:rsid w:val="00211F9C"/>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Balk3">
    <w:name w:val="heading 3"/>
    <w:basedOn w:val="Normal"/>
    <w:next w:val="Normal"/>
    <w:link w:val="Balk3Char"/>
    <w:uiPriority w:val="9"/>
    <w:semiHidden/>
    <w:unhideWhenUsed/>
    <w:qFormat/>
    <w:rsid w:val="00211F9C"/>
    <w:pPr>
      <w:keepNext/>
      <w:keepLines/>
      <w:spacing w:before="160" w:after="80" w:line="259" w:lineRule="auto"/>
      <w:outlineLvl w:val="2"/>
    </w:pPr>
    <w:rPr>
      <w:rFonts w:eastAsiaTheme="majorEastAsia" w:cstheme="majorBidi"/>
      <w:color w:val="2F5496" w:themeColor="accent1" w:themeShade="BF"/>
      <w:kern w:val="2"/>
      <w:sz w:val="28"/>
      <w:szCs w:val="28"/>
      <w14:ligatures w14:val="standardContextual"/>
    </w:rPr>
  </w:style>
  <w:style w:type="paragraph" w:styleId="Balk4">
    <w:name w:val="heading 4"/>
    <w:basedOn w:val="Normal"/>
    <w:next w:val="Normal"/>
    <w:link w:val="Balk4Char"/>
    <w:uiPriority w:val="9"/>
    <w:semiHidden/>
    <w:unhideWhenUsed/>
    <w:qFormat/>
    <w:rsid w:val="00211F9C"/>
    <w:pPr>
      <w:keepNext/>
      <w:keepLines/>
      <w:spacing w:before="80" w:after="40" w:line="259" w:lineRule="auto"/>
      <w:outlineLvl w:val="3"/>
    </w:pPr>
    <w:rPr>
      <w:rFonts w:eastAsiaTheme="majorEastAsia" w:cstheme="majorBidi"/>
      <w:i/>
      <w:iCs/>
      <w:color w:val="2F5496" w:themeColor="accent1" w:themeShade="BF"/>
      <w:kern w:val="2"/>
      <w14:ligatures w14:val="standardContextual"/>
    </w:rPr>
  </w:style>
  <w:style w:type="paragraph" w:styleId="Balk5">
    <w:name w:val="heading 5"/>
    <w:basedOn w:val="Normal"/>
    <w:next w:val="Normal"/>
    <w:link w:val="Balk5Char"/>
    <w:uiPriority w:val="9"/>
    <w:semiHidden/>
    <w:unhideWhenUsed/>
    <w:qFormat/>
    <w:rsid w:val="00211F9C"/>
    <w:pPr>
      <w:keepNext/>
      <w:keepLines/>
      <w:spacing w:before="80" w:after="40" w:line="259" w:lineRule="auto"/>
      <w:outlineLvl w:val="4"/>
    </w:pPr>
    <w:rPr>
      <w:rFonts w:eastAsiaTheme="majorEastAsia" w:cstheme="majorBidi"/>
      <w:color w:val="2F5496" w:themeColor="accent1" w:themeShade="BF"/>
      <w:kern w:val="2"/>
      <w14:ligatures w14:val="standardContextual"/>
    </w:rPr>
  </w:style>
  <w:style w:type="paragraph" w:styleId="Balk6">
    <w:name w:val="heading 6"/>
    <w:basedOn w:val="Normal"/>
    <w:next w:val="Normal"/>
    <w:link w:val="Balk6Char"/>
    <w:uiPriority w:val="9"/>
    <w:semiHidden/>
    <w:unhideWhenUsed/>
    <w:qFormat/>
    <w:rsid w:val="00211F9C"/>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Balk7">
    <w:name w:val="heading 7"/>
    <w:basedOn w:val="Normal"/>
    <w:next w:val="Normal"/>
    <w:link w:val="Balk7Char"/>
    <w:uiPriority w:val="9"/>
    <w:semiHidden/>
    <w:unhideWhenUsed/>
    <w:qFormat/>
    <w:rsid w:val="00211F9C"/>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Balk8">
    <w:name w:val="heading 8"/>
    <w:basedOn w:val="Normal"/>
    <w:next w:val="Normal"/>
    <w:link w:val="Balk8Char"/>
    <w:uiPriority w:val="9"/>
    <w:semiHidden/>
    <w:unhideWhenUsed/>
    <w:qFormat/>
    <w:rsid w:val="00211F9C"/>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Balk9">
    <w:name w:val="heading 9"/>
    <w:basedOn w:val="Normal"/>
    <w:next w:val="Normal"/>
    <w:link w:val="Balk9Char"/>
    <w:uiPriority w:val="9"/>
    <w:semiHidden/>
    <w:unhideWhenUsed/>
    <w:qFormat/>
    <w:rsid w:val="00211F9C"/>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11F9C"/>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211F9C"/>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211F9C"/>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211F9C"/>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211F9C"/>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211F9C"/>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211F9C"/>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211F9C"/>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211F9C"/>
    <w:rPr>
      <w:rFonts w:eastAsiaTheme="majorEastAsia" w:cstheme="majorBidi"/>
      <w:color w:val="272727" w:themeColor="text1" w:themeTint="D8"/>
    </w:rPr>
  </w:style>
  <w:style w:type="paragraph" w:styleId="KonuBal">
    <w:name w:val="Title"/>
    <w:basedOn w:val="Normal"/>
    <w:next w:val="Normal"/>
    <w:link w:val="KonuBalChar"/>
    <w:uiPriority w:val="10"/>
    <w:qFormat/>
    <w:rsid w:val="00211F9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KonuBalChar">
    <w:name w:val="Konu Başlığı Char"/>
    <w:basedOn w:val="VarsaylanParagrafYazTipi"/>
    <w:link w:val="KonuBal"/>
    <w:uiPriority w:val="10"/>
    <w:rsid w:val="00211F9C"/>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211F9C"/>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AltyazChar">
    <w:name w:val="Altyazı Char"/>
    <w:basedOn w:val="VarsaylanParagrafYazTipi"/>
    <w:link w:val="Altyaz"/>
    <w:uiPriority w:val="11"/>
    <w:rsid w:val="00211F9C"/>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211F9C"/>
    <w:pPr>
      <w:spacing w:before="160" w:after="160" w:line="259" w:lineRule="auto"/>
      <w:jc w:val="center"/>
    </w:pPr>
    <w:rPr>
      <w:i/>
      <w:iCs/>
      <w:color w:val="404040" w:themeColor="text1" w:themeTint="BF"/>
      <w:kern w:val="2"/>
      <w14:ligatures w14:val="standardContextual"/>
    </w:rPr>
  </w:style>
  <w:style w:type="character" w:customStyle="1" w:styleId="AlntChar">
    <w:name w:val="Alıntı Char"/>
    <w:basedOn w:val="VarsaylanParagrafYazTipi"/>
    <w:link w:val="Alnt"/>
    <w:uiPriority w:val="29"/>
    <w:rsid w:val="00211F9C"/>
    <w:rPr>
      <w:i/>
      <w:iCs/>
      <w:color w:val="404040" w:themeColor="text1" w:themeTint="BF"/>
    </w:rPr>
  </w:style>
  <w:style w:type="paragraph" w:styleId="ListeParagraf">
    <w:name w:val="List Paragraph"/>
    <w:basedOn w:val="Normal"/>
    <w:uiPriority w:val="34"/>
    <w:qFormat/>
    <w:rsid w:val="00211F9C"/>
    <w:pPr>
      <w:spacing w:after="160" w:line="259" w:lineRule="auto"/>
      <w:ind w:left="720"/>
      <w:contextualSpacing/>
    </w:pPr>
    <w:rPr>
      <w:kern w:val="2"/>
      <w14:ligatures w14:val="standardContextual"/>
    </w:rPr>
  </w:style>
  <w:style w:type="character" w:styleId="GlVurgulama">
    <w:name w:val="Intense Emphasis"/>
    <w:basedOn w:val="VarsaylanParagrafYazTipi"/>
    <w:uiPriority w:val="21"/>
    <w:qFormat/>
    <w:rsid w:val="00211F9C"/>
    <w:rPr>
      <w:i/>
      <w:iCs/>
      <w:color w:val="2F5496" w:themeColor="accent1" w:themeShade="BF"/>
    </w:rPr>
  </w:style>
  <w:style w:type="paragraph" w:styleId="GlAlnt">
    <w:name w:val="Intense Quote"/>
    <w:basedOn w:val="Normal"/>
    <w:next w:val="Normal"/>
    <w:link w:val="GlAlntChar"/>
    <w:uiPriority w:val="30"/>
    <w:qFormat/>
    <w:rsid w:val="00211F9C"/>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kern w:val="2"/>
      <w14:ligatures w14:val="standardContextual"/>
    </w:rPr>
  </w:style>
  <w:style w:type="character" w:customStyle="1" w:styleId="GlAlntChar">
    <w:name w:val="Güçlü Alıntı Char"/>
    <w:basedOn w:val="VarsaylanParagrafYazTipi"/>
    <w:link w:val="GlAlnt"/>
    <w:uiPriority w:val="30"/>
    <w:rsid w:val="00211F9C"/>
    <w:rPr>
      <w:i/>
      <w:iCs/>
      <w:color w:val="2F5496" w:themeColor="accent1" w:themeShade="BF"/>
    </w:rPr>
  </w:style>
  <w:style w:type="character" w:styleId="GlBavuru">
    <w:name w:val="Intense Reference"/>
    <w:basedOn w:val="VarsaylanParagrafYazTipi"/>
    <w:uiPriority w:val="32"/>
    <w:qFormat/>
    <w:rsid w:val="00211F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TotalTime>
  <Pages>1</Pages>
  <Words>512</Words>
  <Characters>2920</Characters>
  <Application>Microsoft Office Word</Application>
  <DocSecurity>0</DocSecurity>
  <Lines>24</Lines>
  <Paragraphs>6</Paragraphs>
  <ScaleCrop>false</ScaleCrop>
  <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Güray SARPER</dc:creator>
  <cp:keywords/>
  <dc:description/>
  <cp:lastModifiedBy>Güray SARPER</cp:lastModifiedBy>
  <cp:revision>27</cp:revision>
  <dcterms:created xsi:type="dcterms:W3CDTF">2025-04-09T06:16:00Z</dcterms:created>
  <dcterms:modified xsi:type="dcterms:W3CDTF">2025-05-12T06:20:00Z</dcterms:modified>
</cp:coreProperties>
</file>